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546A" w:rsidRPr="001204E8" w:rsidRDefault="00B5546A" w:rsidP="00224BE4">
      <w:pPr>
        <w:autoSpaceDE w:val="0"/>
        <w:autoSpaceDN w:val="0"/>
        <w:adjustRightInd w:val="0"/>
        <w:spacing w:after="0" w:line="240" w:lineRule="auto"/>
        <w:jc w:val="center"/>
        <w:rPr>
          <w:rFonts w:ascii="Times New Roman" w:hAnsi="Times New Roman" w:cs="Times New Roman"/>
          <w:b/>
          <w:bCs/>
          <w:sz w:val="24"/>
          <w:szCs w:val="24"/>
          <w:lang w:val="en-GB"/>
        </w:rPr>
      </w:pPr>
      <w:r w:rsidRPr="001204E8">
        <w:rPr>
          <w:rFonts w:ascii="Times New Roman" w:hAnsi="Times New Roman" w:cs="Times New Roman"/>
          <w:b/>
          <w:bCs/>
          <w:sz w:val="24"/>
          <w:szCs w:val="24"/>
          <w:lang w:val="en-GB"/>
        </w:rPr>
        <w:t xml:space="preserve">The "ACHIEVING ADVANCED STATUS" Program </w:t>
      </w:r>
    </w:p>
    <w:p w:rsidR="00B5546A" w:rsidRPr="001204E8" w:rsidRDefault="00B5546A" w:rsidP="00224BE4">
      <w:pPr>
        <w:autoSpaceDE w:val="0"/>
        <w:autoSpaceDN w:val="0"/>
        <w:adjustRightInd w:val="0"/>
        <w:spacing w:after="0" w:line="240" w:lineRule="auto"/>
        <w:jc w:val="center"/>
        <w:rPr>
          <w:rFonts w:ascii="Times New Roman" w:eastAsia="SimSun" w:hAnsi="Times New Roman"/>
          <w:b/>
          <w:bCs/>
          <w:sz w:val="24"/>
          <w:szCs w:val="24"/>
          <w:lang w:val="en-GB"/>
        </w:rPr>
      </w:pPr>
      <w:r w:rsidRPr="001204E8">
        <w:rPr>
          <w:rFonts w:ascii="Times New Roman" w:hAnsi="Times New Roman" w:cs="Times New Roman"/>
          <w:b/>
          <w:bCs/>
          <w:sz w:val="24"/>
          <w:szCs w:val="24"/>
          <w:lang w:val="en-GB"/>
        </w:rPr>
        <w:t>(Programme: "Réussir le Statut Avancé")</w:t>
      </w:r>
    </w:p>
    <w:p w:rsidR="00B5546A" w:rsidRPr="001204E8" w:rsidRDefault="00B5546A" w:rsidP="00224BE4">
      <w:pPr>
        <w:autoSpaceDE w:val="0"/>
        <w:autoSpaceDN w:val="0"/>
        <w:adjustRightInd w:val="0"/>
        <w:spacing w:after="0" w:line="240" w:lineRule="auto"/>
        <w:jc w:val="center"/>
        <w:rPr>
          <w:rFonts w:ascii="Times New Roman" w:eastAsia="SimSun" w:hAnsi="Times New Roman"/>
          <w:sz w:val="24"/>
          <w:szCs w:val="24"/>
          <w:lang w:val="en-GB"/>
        </w:rPr>
      </w:pPr>
      <w:r w:rsidRPr="001204E8">
        <w:rPr>
          <w:rFonts w:ascii="Times New Roman" w:hAnsi="Times New Roman" w:cs="Times New Roman"/>
          <w:b/>
          <w:bCs/>
          <w:sz w:val="24"/>
          <w:szCs w:val="24"/>
          <w:lang w:val="en-GB"/>
        </w:rPr>
        <w:t>Project no. ENPI/2011/022-778</w:t>
      </w:r>
    </w:p>
    <w:p w:rsidR="00B5546A" w:rsidRPr="00A07C47" w:rsidRDefault="00B5546A" w:rsidP="00224BE4">
      <w:pPr>
        <w:spacing w:after="0" w:line="240" w:lineRule="auto"/>
        <w:jc w:val="center"/>
        <w:rPr>
          <w:rFonts w:ascii="Arial" w:hAnsi="Arial" w:cs="Arial"/>
          <w:b/>
          <w:bCs/>
          <w:sz w:val="24"/>
          <w:szCs w:val="24"/>
          <w:lang w:val="en-GB"/>
        </w:rPr>
      </w:pPr>
    </w:p>
    <w:p w:rsidR="00B5546A" w:rsidRDefault="00B5546A" w:rsidP="00726296">
      <w:pPr>
        <w:pBdr>
          <w:top w:val="single" w:sz="4" w:space="1" w:color="auto"/>
          <w:left w:val="single" w:sz="4" w:space="31" w:color="auto"/>
          <w:bottom w:val="single" w:sz="4" w:space="1" w:color="auto"/>
          <w:right w:val="single" w:sz="4" w:space="4" w:color="auto"/>
        </w:pBdr>
        <w:shd w:val="clear" w:color="auto" w:fill="D9D9D9"/>
        <w:spacing w:after="0" w:line="240" w:lineRule="auto"/>
        <w:ind w:left="708"/>
        <w:jc w:val="center"/>
        <w:rPr>
          <w:rFonts w:ascii="Times New Roman" w:hAnsi="Times New Roman" w:cs="Times New Roman"/>
          <w:b/>
          <w:bCs/>
          <w:sz w:val="36"/>
          <w:szCs w:val="36"/>
          <w:lang w:val="en-GB"/>
        </w:rPr>
      </w:pPr>
      <w:bookmarkStart w:id="0" w:name="_GoBack"/>
      <w:bookmarkEnd w:id="0"/>
      <w:r w:rsidRPr="001204E8">
        <w:rPr>
          <w:rFonts w:ascii="Times New Roman" w:hAnsi="Times New Roman" w:cs="Times New Roman"/>
          <w:b/>
          <w:bCs/>
          <w:sz w:val="36"/>
          <w:szCs w:val="36"/>
          <w:lang w:val="en-GB"/>
        </w:rPr>
        <w:t>Control of plant protection products, fertilizers and crop supports</w:t>
      </w:r>
    </w:p>
    <w:p w:rsidR="00B5546A" w:rsidRDefault="00B5546A" w:rsidP="00726296">
      <w:pPr>
        <w:pBdr>
          <w:top w:val="single" w:sz="4" w:space="1" w:color="auto"/>
          <w:left w:val="single" w:sz="4" w:space="31" w:color="auto"/>
          <w:bottom w:val="single" w:sz="4" w:space="1" w:color="auto"/>
          <w:right w:val="single" w:sz="4" w:space="4" w:color="auto"/>
        </w:pBdr>
        <w:shd w:val="clear" w:color="auto" w:fill="D9D9D9"/>
        <w:spacing w:after="0" w:line="240" w:lineRule="auto"/>
        <w:ind w:left="708"/>
        <w:jc w:val="center"/>
        <w:rPr>
          <w:rFonts w:ascii="Times New Roman" w:hAnsi="Times New Roman" w:cs="Times New Roman"/>
          <w:b/>
          <w:bCs/>
          <w:sz w:val="26"/>
          <w:szCs w:val="26"/>
          <w:lang w:val="en-GB"/>
        </w:rPr>
      </w:pPr>
    </w:p>
    <w:p w:rsidR="00B5546A" w:rsidRDefault="00B5546A" w:rsidP="00726296">
      <w:pPr>
        <w:pBdr>
          <w:top w:val="single" w:sz="4" w:space="1" w:color="auto"/>
          <w:left w:val="single" w:sz="4" w:space="31" w:color="auto"/>
          <w:bottom w:val="single" w:sz="4" w:space="1" w:color="auto"/>
          <w:right w:val="single" w:sz="4" w:space="4" w:color="auto"/>
        </w:pBdr>
        <w:shd w:val="clear" w:color="auto" w:fill="D9D9D9"/>
        <w:spacing w:after="0" w:line="240" w:lineRule="auto"/>
        <w:ind w:left="708"/>
        <w:jc w:val="center"/>
        <w:rPr>
          <w:rFonts w:ascii="Times New Roman" w:hAnsi="Times New Roman" w:cs="Times New Roman"/>
          <w:b/>
          <w:bCs/>
          <w:sz w:val="26"/>
          <w:szCs w:val="26"/>
          <w:lang w:val="en-GB"/>
        </w:rPr>
      </w:pPr>
      <w:r>
        <w:rPr>
          <w:rFonts w:ascii="Times New Roman" w:hAnsi="Times New Roman" w:cs="Times New Roman"/>
          <w:b/>
          <w:bCs/>
          <w:sz w:val="26"/>
          <w:szCs w:val="26"/>
          <w:lang w:val="en-GB"/>
        </w:rPr>
        <w:t>Beneficiary: the National Office for Food Health and Security (ONSSA)</w:t>
      </w:r>
    </w:p>
    <w:p w:rsidR="00B5546A" w:rsidRDefault="00B5546A" w:rsidP="00726296">
      <w:pPr>
        <w:pBdr>
          <w:top w:val="single" w:sz="4" w:space="1" w:color="auto"/>
          <w:left w:val="single" w:sz="4" w:space="31" w:color="auto"/>
          <w:bottom w:val="single" w:sz="4" w:space="1" w:color="auto"/>
          <w:right w:val="single" w:sz="4" w:space="4" w:color="auto"/>
        </w:pBdr>
        <w:shd w:val="clear" w:color="auto" w:fill="D9D9D9"/>
        <w:spacing w:after="0" w:line="240" w:lineRule="auto"/>
        <w:ind w:left="708"/>
        <w:jc w:val="center"/>
        <w:rPr>
          <w:rFonts w:ascii="Times New Roman" w:hAnsi="Times New Roman" w:cs="Times New Roman"/>
          <w:b/>
          <w:bCs/>
          <w:sz w:val="26"/>
          <w:szCs w:val="26"/>
          <w:lang w:val="en-GB"/>
        </w:rPr>
      </w:pPr>
    </w:p>
    <w:p w:rsidR="00B5546A" w:rsidRDefault="00B5546A" w:rsidP="00726296">
      <w:pPr>
        <w:pBdr>
          <w:top w:val="single" w:sz="4" w:space="1" w:color="auto"/>
          <w:left w:val="single" w:sz="4" w:space="31" w:color="auto"/>
          <w:bottom w:val="single" w:sz="4" w:space="1" w:color="auto"/>
          <w:right w:val="single" w:sz="4" w:space="4" w:color="auto"/>
        </w:pBdr>
        <w:shd w:val="clear" w:color="auto" w:fill="D9D9D9"/>
        <w:spacing w:after="0" w:line="240" w:lineRule="auto"/>
        <w:ind w:left="708"/>
        <w:jc w:val="center"/>
        <w:rPr>
          <w:rFonts w:ascii="Times New Roman" w:hAnsi="Times New Roman" w:cs="Times New Roman"/>
          <w:b/>
          <w:bCs/>
          <w:sz w:val="26"/>
          <w:szCs w:val="26"/>
          <w:lang w:val="en-GB"/>
        </w:rPr>
      </w:pPr>
      <w:r>
        <w:rPr>
          <w:rFonts w:ascii="Times New Roman" w:hAnsi="Times New Roman" w:cs="Times New Roman"/>
          <w:b/>
          <w:bCs/>
          <w:sz w:val="26"/>
          <w:szCs w:val="26"/>
          <w:lang w:val="en-GB"/>
        </w:rPr>
        <w:t>Kingdom of Morocco</w:t>
      </w:r>
    </w:p>
    <w:p w:rsidR="00B5546A" w:rsidRPr="00726296" w:rsidRDefault="00B5546A" w:rsidP="00726296">
      <w:pPr>
        <w:pBdr>
          <w:top w:val="single" w:sz="4" w:space="1" w:color="auto"/>
          <w:left w:val="single" w:sz="4" w:space="31" w:color="auto"/>
          <w:bottom w:val="single" w:sz="4" w:space="1" w:color="auto"/>
          <w:right w:val="single" w:sz="4" w:space="4" w:color="auto"/>
        </w:pBdr>
        <w:shd w:val="clear" w:color="auto" w:fill="D9D9D9"/>
        <w:spacing w:after="0" w:line="240" w:lineRule="auto"/>
        <w:ind w:left="708"/>
        <w:rPr>
          <w:rFonts w:ascii="Times New Roman" w:hAnsi="Times New Roman" w:cs="Times New Roman"/>
          <w:b/>
          <w:bCs/>
          <w:sz w:val="26"/>
          <w:szCs w:val="26"/>
          <w:lang w:val="en-GB"/>
        </w:rPr>
      </w:pPr>
    </w:p>
    <w:p w:rsidR="00B5546A" w:rsidRPr="001204E8" w:rsidRDefault="00B5546A" w:rsidP="00224BE4">
      <w:pPr>
        <w:shd w:val="clear" w:color="auto" w:fill="FFFFFF"/>
        <w:spacing w:after="0" w:line="240" w:lineRule="auto"/>
        <w:ind w:left="708"/>
        <w:jc w:val="center"/>
        <w:rPr>
          <w:rFonts w:ascii="Times New Roman" w:hAnsi="Times New Roman" w:cs="Times New Roman"/>
          <w:b/>
          <w:bCs/>
          <w:sz w:val="26"/>
          <w:szCs w:val="26"/>
          <w:lang w:val="en-GB"/>
        </w:rPr>
      </w:pPr>
    </w:p>
    <w:p w:rsidR="00B5546A" w:rsidRPr="001204E8" w:rsidRDefault="00B5546A" w:rsidP="00224BE4">
      <w:pPr>
        <w:pBdr>
          <w:bottom w:val="single" w:sz="12" w:space="1" w:color="auto"/>
        </w:pBdr>
        <w:shd w:val="clear" w:color="auto" w:fill="FFFFFF"/>
        <w:spacing w:after="0" w:line="240" w:lineRule="auto"/>
        <w:ind w:left="708"/>
        <w:jc w:val="center"/>
        <w:rPr>
          <w:rFonts w:ascii="Times New Roman" w:hAnsi="Times New Roman" w:cs="Times New Roman"/>
          <w:b/>
          <w:bCs/>
          <w:sz w:val="26"/>
          <w:szCs w:val="26"/>
          <w:lang w:val="en-GB"/>
        </w:rPr>
      </w:pPr>
    </w:p>
    <w:p w:rsidR="00B5546A" w:rsidRPr="001204E8" w:rsidRDefault="00B5546A" w:rsidP="00EA2220">
      <w:pPr>
        <w:autoSpaceDE w:val="0"/>
        <w:autoSpaceDN w:val="0"/>
        <w:adjustRightInd w:val="0"/>
        <w:spacing w:after="0" w:line="240" w:lineRule="auto"/>
        <w:jc w:val="both"/>
        <w:rPr>
          <w:rFonts w:ascii="Times New Roman" w:hAnsi="Times New Roman" w:cs="Times New Roman"/>
          <w:b/>
          <w:bCs/>
          <w:sz w:val="24"/>
          <w:szCs w:val="24"/>
          <w:lang w:val="en-GB"/>
        </w:rPr>
      </w:pPr>
    </w:p>
    <w:p w:rsidR="00B5546A" w:rsidRPr="001204E8" w:rsidRDefault="00B5546A" w:rsidP="00D01D58">
      <w:pPr>
        <w:jc w:val="both"/>
        <w:rPr>
          <w:rFonts w:ascii="Times New Roman" w:hAnsi="Times New Roman" w:cs="Times New Roman"/>
          <w:sz w:val="24"/>
          <w:szCs w:val="24"/>
          <w:lang w:val="en-GB"/>
        </w:rPr>
      </w:pPr>
    </w:p>
    <w:p w:rsidR="00B5546A" w:rsidRPr="001204E8" w:rsidRDefault="00B5546A" w:rsidP="001E5C1C">
      <w:pPr>
        <w:autoSpaceDE w:val="0"/>
        <w:autoSpaceDN w:val="0"/>
        <w:adjustRightInd w:val="0"/>
        <w:spacing w:before="120" w:after="120" w:line="240" w:lineRule="auto"/>
        <w:jc w:val="both"/>
        <w:rPr>
          <w:rFonts w:ascii="Times New Roman" w:hAnsi="Times New Roman" w:cs="Times New Roman"/>
          <w:sz w:val="24"/>
          <w:szCs w:val="24"/>
          <w:lang w:val="en-GB"/>
        </w:rPr>
      </w:pPr>
      <w:r w:rsidRPr="001204E8">
        <w:rPr>
          <w:rFonts w:ascii="Times New Roman" w:hAnsi="Times New Roman" w:cs="Times New Roman"/>
          <w:sz w:val="24"/>
          <w:szCs w:val="24"/>
          <w:lang w:val="en-GB"/>
        </w:rPr>
        <w:t>The main objective of the project is to contribute to the institutional strengthening and capacity-building of the structures responsible for issuing marketing authorizations for plant protection products, fertilizers and crop supports, in order to give farmers access to inputs that present no risks unacceptable to human health, animals and the environment, by organizing trade and controlling these products.</w:t>
      </w:r>
    </w:p>
    <w:p w:rsidR="00B5546A" w:rsidRPr="001204E8" w:rsidRDefault="00B5546A" w:rsidP="001E5C1C">
      <w:pPr>
        <w:jc w:val="both"/>
        <w:rPr>
          <w:rFonts w:ascii="Times New Roman" w:hAnsi="Times New Roman" w:cs="Times New Roman"/>
          <w:sz w:val="24"/>
          <w:szCs w:val="24"/>
          <w:lang w:val="en-GB"/>
        </w:rPr>
      </w:pPr>
      <w:r w:rsidRPr="001204E8">
        <w:rPr>
          <w:rFonts w:ascii="Times New Roman" w:hAnsi="Times New Roman" w:cs="Times New Roman"/>
          <w:sz w:val="24"/>
          <w:szCs w:val="24"/>
          <w:lang w:val="en-GB"/>
        </w:rPr>
        <w:t xml:space="preserve">The </w:t>
      </w:r>
      <w:r w:rsidRPr="001204E8">
        <w:rPr>
          <w:rFonts w:ascii="Times New Roman" w:hAnsi="Times New Roman" w:cs="Times New Roman"/>
          <w:sz w:val="24"/>
          <w:szCs w:val="24"/>
          <w:u w:val="single"/>
          <w:lang w:val="en-GB"/>
        </w:rPr>
        <w:t>2013-2017 EU-Morocco action plan on advanced status</w:t>
      </w:r>
      <w:r w:rsidRPr="001204E8">
        <w:rPr>
          <w:rFonts w:ascii="Times New Roman" w:hAnsi="Times New Roman" w:cs="Times New Roman"/>
          <w:sz w:val="24"/>
          <w:szCs w:val="24"/>
          <w:lang w:val="en-GB"/>
        </w:rPr>
        <w:t xml:space="preserve"> which aims to improve animal and plant health, ensure the safety of food and animal feeds and facilitate trade between Morocco and the EU, makes special provisions for cooperation in the fields of pesticide registration and control of residues and contaminants in food products and animal feed. In adopting this plan, both parties have committed to tightening the legislative and regulatory convergence process. </w:t>
      </w:r>
    </w:p>
    <w:p w:rsidR="00B5546A" w:rsidRPr="001204E8" w:rsidRDefault="00B5546A" w:rsidP="00D01D58">
      <w:pPr>
        <w:autoSpaceDE w:val="0"/>
        <w:autoSpaceDN w:val="0"/>
        <w:adjustRightInd w:val="0"/>
        <w:spacing w:before="120" w:after="120" w:line="240" w:lineRule="auto"/>
        <w:jc w:val="both"/>
        <w:rPr>
          <w:rFonts w:ascii="Times New Roman" w:hAnsi="Times New Roman" w:cs="Times New Roman"/>
          <w:sz w:val="24"/>
          <w:szCs w:val="24"/>
          <w:lang w:val="en-GB"/>
        </w:rPr>
      </w:pPr>
      <w:r w:rsidRPr="001204E8">
        <w:rPr>
          <w:rFonts w:ascii="Times New Roman" w:hAnsi="Times New Roman" w:cs="Times New Roman"/>
          <w:sz w:val="24"/>
          <w:szCs w:val="24"/>
          <w:lang w:val="en-GB"/>
        </w:rPr>
        <w:t>The implementation of stronger regulatory aspects for the quality control of food, animal and plant health and the production, importation, authorization, marketing and use of pesticides for agricultural use in the Kingdom of Morocco was entrusted (in 2010) by the Ministry of Agriculture and Maritime Fisheries to the National Office for Food Safety (ONSSA), the beneficiary of this twinning project.</w:t>
      </w:r>
    </w:p>
    <w:p w:rsidR="00B5546A" w:rsidRPr="001204E8" w:rsidRDefault="00B5546A" w:rsidP="00D01D58">
      <w:pPr>
        <w:autoSpaceDE w:val="0"/>
        <w:autoSpaceDN w:val="0"/>
        <w:adjustRightInd w:val="0"/>
        <w:spacing w:before="120" w:after="120" w:line="240" w:lineRule="auto"/>
        <w:jc w:val="both"/>
        <w:rPr>
          <w:rFonts w:ascii="Times New Roman" w:hAnsi="Times New Roman" w:cs="Times New Roman"/>
          <w:sz w:val="24"/>
          <w:szCs w:val="24"/>
          <w:lang w:val="en-GB"/>
        </w:rPr>
      </w:pPr>
    </w:p>
    <w:p w:rsidR="00B5546A" w:rsidRPr="001204E8" w:rsidRDefault="00B5546A" w:rsidP="00D01D58">
      <w:pPr>
        <w:autoSpaceDE w:val="0"/>
        <w:autoSpaceDN w:val="0"/>
        <w:adjustRightInd w:val="0"/>
        <w:spacing w:before="120" w:after="120" w:line="240" w:lineRule="auto"/>
        <w:jc w:val="both"/>
        <w:rPr>
          <w:rFonts w:ascii="Times New Roman" w:hAnsi="Times New Roman" w:cs="Times New Roman"/>
          <w:sz w:val="24"/>
          <w:szCs w:val="24"/>
          <w:lang w:val="en-GB"/>
        </w:rPr>
      </w:pPr>
      <w:r w:rsidRPr="001204E8">
        <w:rPr>
          <w:rFonts w:ascii="Times New Roman" w:hAnsi="Times New Roman" w:cs="Times New Roman"/>
          <w:sz w:val="24"/>
          <w:szCs w:val="24"/>
          <w:u w:val="single"/>
          <w:lang w:val="en-GB"/>
        </w:rPr>
        <w:t>The EU will provide partnership support to ONSSA to implement the project activities, which have been planned to achieve the following mandatory results</w:t>
      </w:r>
      <w:r w:rsidRPr="001204E8">
        <w:rPr>
          <w:rFonts w:ascii="Times New Roman" w:hAnsi="Times New Roman" w:cs="Times New Roman"/>
          <w:sz w:val="24"/>
          <w:szCs w:val="24"/>
          <w:lang w:val="en-GB"/>
        </w:rPr>
        <w:t>:</w:t>
      </w:r>
    </w:p>
    <w:p w:rsidR="00B5546A" w:rsidRPr="001204E8" w:rsidRDefault="00B5546A" w:rsidP="00D01D58">
      <w:pPr>
        <w:autoSpaceDE w:val="0"/>
        <w:autoSpaceDN w:val="0"/>
        <w:adjustRightInd w:val="0"/>
        <w:spacing w:before="120" w:after="120" w:line="240" w:lineRule="auto"/>
        <w:jc w:val="both"/>
        <w:rPr>
          <w:rFonts w:ascii="Times New Roman" w:hAnsi="Times New Roman" w:cs="Times New Roman"/>
          <w:sz w:val="24"/>
          <w:szCs w:val="24"/>
          <w:lang w:val="en-GB"/>
        </w:rPr>
      </w:pPr>
    </w:p>
    <w:p w:rsidR="00B5546A" w:rsidRPr="001204E8" w:rsidRDefault="00B5546A" w:rsidP="00530CC7">
      <w:pPr>
        <w:pStyle w:val="ListParagraph"/>
        <w:numPr>
          <w:ilvl w:val="0"/>
          <w:numId w:val="3"/>
        </w:numPr>
        <w:autoSpaceDE w:val="0"/>
        <w:autoSpaceDN w:val="0"/>
        <w:adjustRightInd w:val="0"/>
        <w:spacing w:before="120" w:after="120" w:line="240" w:lineRule="auto"/>
        <w:jc w:val="both"/>
        <w:rPr>
          <w:rFonts w:ascii="Times New Roman" w:hAnsi="Times New Roman" w:cs="Times New Roman"/>
          <w:sz w:val="24"/>
          <w:szCs w:val="24"/>
          <w:lang w:val="en-GB"/>
        </w:rPr>
      </w:pPr>
      <w:r w:rsidRPr="001204E8">
        <w:rPr>
          <w:rFonts w:ascii="Times New Roman" w:hAnsi="Times New Roman" w:cs="Times New Roman"/>
          <w:sz w:val="24"/>
          <w:szCs w:val="24"/>
          <w:lang w:val="en-GB"/>
        </w:rPr>
        <w:t>Organize the national legislation relating to the marketing of plant protection products.</w:t>
      </w:r>
    </w:p>
    <w:p w:rsidR="00B5546A" w:rsidRPr="001204E8" w:rsidRDefault="00B5546A" w:rsidP="00530CC7">
      <w:pPr>
        <w:pStyle w:val="ListParagraph"/>
        <w:numPr>
          <w:ilvl w:val="0"/>
          <w:numId w:val="3"/>
        </w:numPr>
        <w:autoSpaceDE w:val="0"/>
        <w:autoSpaceDN w:val="0"/>
        <w:adjustRightInd w:val="0"/>
        <w:spacing w:before="120" w:after="120" w:line="240" w:lineRule="auto"/>
        <w:jc w:val="both"/>
        <w:rPr>
          <w:rFonts w:ascii="Times New Roman" w:hAnsi="Times New Roman" w:cs="Times New Roman"/>
          <w:sz w:val="24"/>
          <w:szCs w:val="24"/>
          <w:lang w:val="en-GB"/>
        </w:rPr>
      </w:pPr>
      <w:r w:rsidRPr="001204E8">
        <w:rPr>
          <w:rFonts w:ascii="Times New Roman" w:hAnsi="Times New Roman" w:cs="Times New Roman"/>
          <w:sz w:val="24"/>
          <w:szCs w:val="24"/>
          <w:lang w:val="en-GB"/>
        </w:rPr>
        <w:t xml:space="preserve">Prepare and organize the national legislation on the marketing of fertilizers and crop supports. </w:t>
      </w:r>
    </w:p>
    <w:p w:rsidR="00B5546A" w:rsidRPr="001204E8" w:rsidRDefault="00B5546A" w:rsidP="00530CC7">
      <w:pPr>
        <w:pStyle w:val="ListParagraph"/>
        <w:numPr>
          <w:ilvl w:val="0"/>
          <w:numId w:val="3"/>
        </w:numPr>
        <w:autoSpaceDE w:val="0"/>
        <w:autoSpaceDN w:val="0"/>
        <w:adjustRightInd w:val="0"/>
        <w:spacing w:before="120" w:after="120" w:line="240" w:lineRule="auto"/>
        <w:jc w:val="both"/>
        <w:rPr>
          <w:rFonts w:ascii="Times New Roman" w:hAnsi="Times New Roman" w:cs="Times New Roman"/>
          <w:sz w:val="24"/>
          <w:szCs w:val="24"/>
          <w:lang w:val="en-GB"/>
        </w:rPr>
      </w:pPr>
      <w:r w:rsidRPr="001204E8">
        <w:rPr>
          <w:rFonts w:ascii="Times New Roman" w:hAnsi="Times New Roman" w:cs="Times New Roman"/>
          <w:sz w:val="24"/>
          <w:szCs w:val="24"/>
          <w:lang w:val="en-GB"/>
        </w:rPr>
        <w:t xml:space="preserve">Strengthen the technical capacity for assessing and managing registration applications and dossiers for plant protection products, fertilizers and crop supports. </w:t>
      </w:r>
    </w:p>
    <w:p w:rsidR="00B5546A" w:rsidRPr="001204E8" w:rsidRDefault="00B5546A" w:rsidP="00530CC7">
      <w:pPr>
        <w:pStyle w:val="ListParagraph"/>
        <w:numPr>
          <w:ilvl w:val="0"/>
          <w:numId w:val="3"/>
        </w:numPr>
        <w:autoSpaceDE w:val="0"/>
        <w:autoSpaceDN w:val="0"/>
        <w:adjustRightInd w:val="0"/>
        <w:spacing w:before="120" w:after="120" w:line="240" w:lineRule="auto"/>
        <w:jc w:val="both"/>
        <w:rPr>
          <w:rFonts w:ascii="Times New Roman" w:hAnsi="Times New Roman" w:cs="Times New Roman"/>
          <w:sz w:val="24"/>
          <w:szCs w:val="24"/>
          <w:lang w:val="en-GB"/>
        </w:rPr>
      </w:pPr>
      <w:r w:rsidRPr="001204E8">
        <w:rPr>
          <w:rFonts w:ascii="Times New Roman" w:hAnsi="Times New Roman" w:cs="Times New Roman"/>
          <w:sz w:val="24"/>
          <w:szCs w:val="24"/>
          <w:lang w:val="en-GB"/>
        </w:rPr>
        <w:t>Improve control over the importation, distribution and use of plant protection products, fertilizers and crop supports.</w:t>
      </w:r>
    </w:p>
    <w:p w:rsidR="00B5546A" w:rsidRPr="001204E8" w:rsidRDefault="00B5546A" w:rsidP="00530CC7">
      <w:pPr>
        <w:pStyle w:val="ListParagraph"/>
        <w:numPr>
          <w:ilvl w:val="0"/>
          <w:numId w:val="3"/>
        </w:numPr>
        <w:autoSpaceDE w:val="0"/>
        <w:autoSpaceDN w:val="0"/>
        <w:adjustRightInd w:val="0"/>
        <w:spacing w:before="120" w:after="120" w:line="240" w:lineRule="auto"/>
        <w:jc w:val="both"/>
        <w:rPr>
          <w:rFonts w:ascii="Times New Roman" w:hAnsi="Times New Roman" w:cs="Times New Roman"/>
          <w:sz w:val="24"/>
          <w:szCs w:val="24"/>
          <w:lang w:val="en-GB"/>
        </w:rPr>
      </w:pPr>
      <w:r w:rsidRPr="001204E8">
        <w:rPr>
          <w:rFonts w:ascii="Times New Roman" w:hAnsi="Times New Roman" w:cs="Times New Roman"/>
          <w:sz w:val="24"/>
          <w:szCs w:val="24"/>
          <w:lang w:val="en-GB"/>
        </w:rPr>
        <w:t>Strengthen the structures responsible for controlling pesticide residues in and on food products to reduce the risk of exceeding the maximum residue limits (MRLs), to better protect local and foreign consumers (goods intended for export).</w:t>
      </w:r>
    </w:p>
    <w:p w:rsidR="00B5546A" w:rsidRPr="001204E8" w:rsidRDefault="00B5546A" w:rsidP="00994CC4">
      <w:pPr>
        <w:pStyle w:val="ListParagraph"/>
        <w:autoSpaceDE w:val="0"/>
        <w:autoSpaceDN w:val="0"/>
        <w:adjustRightInd w:val="0"/>
        <w:spacing w:before="120" w:after="120" w:line="240" w:lineRule="auto"/>
        <w:ind w:left="1065"/>
        <w:jc w:val="both"/>
        <w:rPr>
          <w:rFonts w:ascii="Times New Roman" w:hAnsi="Times New Roman" w:cs="Times New Roman"/>
          <w:sz w:val="24"/>
          <w:szCs w:val="24"/>
          <w:lang w:val="en-GB"/>
        </w:rPr>
      </w:pPr>
    </w:p>
    <w:p w:rsidR="00B5546A" w:rsidRPr="001204E8" w:rsidRDefault="00B5546A" w:rsidP="00A26840">
      <w:pPr>
        <w:autoSpaceDE w:val="0"/>
        <w:autoSpaceDN w:val="0"/>
        <w:adjustRightInd w:val="0"/>
        <w:spacing w:before="120" w:after="120" w:line="240" w:lineRule="auto"/>
        <w:jc w:val="both"/>
        <w:rPr>
          <w:rFonts w:ascii="Times New Roman" w:hAnsi="Times New Roman" w:cs="Times New Roman"/>
          <w:sz w:val="24"/>
          <w:szCs w:val="24"/>
          <w:lang w:val="en-GB"/>
        </w:rPr>
      </w:pPr>
      <w:r w:rsidRPr="001204E8">
        <w:rPr>
          <w:rFonts w:ascii="Times New Roman" w:hAnsi="Times New Roman" w:cs="Times New Roman"/>
          <w:sz w:val="24"/>
          <w:szCs w:val="24"/>
          <w:lang w:val="en-GB"/>
        </w:rPr>
        <w:t>The twinning project activities are grouped around three main components. These are respectively focused on regulatory issues, techniques (skills, procedures, etc.) and pesticide residues. Components 1 and 2 of the project address plant protection products, fertilizer materials and crop supports.</w:t>
      </w:r>
    </w:p>
    <w:p w:rsidR="00B5546A" w:rsidRDefault="00B5546A" w:rsidP="00A26840">
      <w:pPr>
        <w:autoSpaceDE w:val="0"/>
        <w:autoSpaceDN w:val="0"/>
        <w:adjustRightInd w:val="0"/>
        <w:spacing w:before="120" w:after="120" w:line="240" w:lineRule="auto"/>
        <w:jc w:val="both"/>
        <w:rPr>
          <w:rFonts w:ascii="Times New Roman" w:hAnsi="Times New Roman" w:cs="Times New Roman"/>
          <w:sz w:val="24"/>
          <w:szCs w:val="24"/>
          <w:lang w:val="en-GB"/>
        </w:rPr>
      </w:pPr>
    </w:p>
    <w:p w:rsidR="00B5546A" w:rsidRPr="001204E8" w:rsidRDefault="00B5546A" w:rsidP="00A26840">
      <w:pPr>
        <w:autoSpaceDE w:val="0"/>
        <w:autoSpaceDN w:val="0"/>
        <w:adjustRightInd w:val="0"/>
        <w:spacing w:before="120" w:after="120" w:line="240" w:lineRule="auto"/>
        <w:jc w:val="both"/>
        <w:rPr>
          <w:rFonts w:ascii="Times New Roman" w:hAnsi="Times New Roman" w:cs="Times New Roman"/>
          <w:sz w:val="24"/>
          <w:szCs w:val="24"/>
          <w:lang w:val="en-GB"/>
        </w:rPr>
      </w:pPr>
      <w:r w:rsidRPr="001204E8">
        <w:rPr>
          <w:rFonts w:ascii="Times New Roman" w:hAnsi="Times New Roman" w:cs="Times New Roman"/>
          <w:sz w:val="24"/>
          <w:szCs w:val="24"/>
          <w:lang w:val="en-GB"/>
        </w:rPr>
        <w:t>In each of these components, the activities respectively address the following subjects:</w:t>
      </w:r>
    </w:p>
    <w:p w:rsidR="00B5546A" w:rsidRPr="001204E8" w:rsidRDefault="00B5546A" w:rsidP="00443D01">
      <w:pPr>
        <w:pStyle w:val="ListParagraph"/>
        <w:numPr>
          <w:ilvl w:val="0"/>
          <w:numId w:val="3"/>
        </w:numPr>
        <w:autoSpaceDE w:val="0"/>
        <w:autoSpaceDN w:val="0"/>
        <w:adjustRightInd w:val="0"/>
        <w:spacing w:before="120" w:after="120" w:line="240" w:lineRule="auto"/>
        <w:jc w:val="both"/>
        <w:rPr>
          <w:rFonts w:ascii="Times New Roman" w:hAnsi="Times New Roman" w:cs="Times New Roman"/>
          <w:sz w:val="24"/>
          <w:szCs w:val="24"/>
          <w:u w:val="single"/>
          <w:lang w:val="en-GB"/>
        </w:rPr>
      </w:pPr>
      <w:r w:rsidRPr="001204E8">
        <w:rPr>
          <w:rFonts w:ascii="Times New Roman" w:hAnsi="Times New Roman" w:cs="Times New Roman"/>
          <w:sz w:val="24"/>
          <w:szCs w:val="24"/>
          <w:u w:val="single"/>
          <w:lang w:val="en-GB"/>
        </w:rPr>
        <w:t>Regulatory component</w:t>
      </w:r>
    </w:p>
    <w:p w:rsidR="00B5546A" w:rsidRPr="001204E8" w:rsidRDefault="00B5546A" w:rsidP="008B4418">
      <w:pPr>
        <w:autoSpaceDE w:val="0"/>
        <w:autoSpaceDN w:val="0"/>
        <w:adjustRightInd w:val="0"/>
        <w:spacing w:before="120" w:after="120" w:line="240" w:lineRule="auto"/>
        <w:ind w:left="1065"/>
        <w:jc w:val="both"/>
        <w:rPr>
          <w:rFonts w:ascii="Times New Roman" w:hAnsi="Times New Roman" w:cs="Times New Roman"/>
          <w:sz w:val="24"/>
          <w:szCs w:val="24"/>
          <w:lang w:val="en-GB"/>
        </w:rPr>
      </w:pPr>
      <w:r w:rsidRPr="001204E8">
        <w:rPr>
          <w:rFonts w:ascii="Times New Roman" w:hAnsi="Times New Roman" w:cs="Times New Roman"/>
          <w:sz w:val="24"/>
          <w:szCs w:val="24"/>
          <w:lang w:val="en-GB"/>
        </w:rPr>
        <w:t>An examination of the Moroccan laws applicable to the marketing and control of plant protection products, of chemical origin or otherwise, and of EU legislation, which should gradually lead to the development of a meaningful and consistent regulatory base (Law and texts for its enactment) ready to be approved by the Moroccan authorities. This legislative process must include the text on pesticide MRLs along with the rules necessary to update it continuously.</w:t>
      </w:r>
    </w:p>
    <w:p w:rsidR="00B5546A" w:rsidRPr="001204E8" w:rsidRDefault="00B5546A" w:rsidP="008B4418">
      <w:pPr>
        <w:autoSpaceDE w:val="0"/>
        <w:autoSpaceDN w:val="0"/>
        <w:adjustRightInd w:val="0"/>
        <w:spacing w:before="120" w:after="120" w:line="240" w:lineRule="auto"/>
        <w:ind w:left="1065"/>
        <w:jc w:val="both"/>
        <w:rPr>
          <w:rFonts w:ascii="Times New Roman" w:hAnsi="Times New Roman" w:cs="Times New Roman"/>
          <w:sz w:val="24"/>
          <w:szCs w:val="24"/>
          <w:lang w:val="en-GB"/>
        </w:rPr>
      </w:pPr>
      <w:r w:rsidRPr="001204E8">
        <w:rPr>
          <w:rFonts w:ascii="Times New Roman" w:hAnsi="Times New Roman" w:cs="Times New Roman"/>
          <w:sz w:val="24"/>
          <w:szCs w:val="24"/>
          <w:lang w:val="en-GB"/>
        </w:rPr>
        <w:t>The regulations are to be established in the fertilizer field, taking into account the possibilities for standardization.</w:t>
      </w:r>
    </w:p>
    <w:p w:rsidR="00B5546A" w:rsidRPr="001204E8" w:rsidRDefault="00B5546A" w:rsidP="00443D01">
      <w:pPr>
        <w:pStyle w:val="ListParagraph"/>
        <w:numPr>
          <w:ilvl w:val="0"/>
          <w:numId w:val="3"/>
        </w:numPr>
        <w:autoSpaceDE w:val="0"/>
        <w:autoSpaceDN w:val="0"/>
        <w:adjustRightInd w:val="0"/>
        <w:spacing w:before="120" w:after="120" w:line="240" w:lineRule="auto"/>
        <w:jc w:val="both"/>
        <w:rPr>
          <w:rFonts w:ascii="Times New Roman" w:hAnsi="Times New Roman" w:cs="Times New Roman"/>
          <w:sz w:val="24"/>
          <w:szCs w:val="24"/>
          <w:u w:val="single"/>
          <w:lang w:val="en-GB"/>
        </w:rPr>
      </w:pPr>
      <w:r w:rsidRPr="001204E8">
        <w:rPr>
          <w:rFonts w:ascii="Times New Roman" w:hAnsi="Times New Roman" w:cs="Times New Roman"/>
          <w:sz w:val="24"/>
          <w:szCs w:val="24"/>
          <w:u w:val="single"/>
          <w:lang w:val="en-GB"/>
        </w:rPr>
        <w:t>Technical component</w:t>
      </w:r>
    </w:p>
    <w:p w:rsidR="00B5546A" w:rsidRPr="001204E8" w:rsidRDefault="00B5546A" w:rsidP="004B4001">
      <w:pPr>
        <w:pStyle w:val="ListParagraph"/>
        <w:autoSpaceDE w:val="0"/>
        <w:autoSpaceDN w:val="0"/>
        <w:adjustRightInd w:val="0"/>
        <w:spacing w:before="120" w:after="120" w:line="240" w:lineRule="auto"/>
        <w:ind w:left="1065"/>
        <w:jc w:val="both"/>
        <w:rPr>
          <w:rFonts w:ascii="Times New Roman" w:hAnsi="Times New Roman" w:cs="Times New Roman"/>
          <w:sz w:val="24"/>
          <w:szCs w:val="24"/>
          <w:u w:val="single"/>
          <w:lang w:val="en-GB"/>
        </w:rPr>
      </w:pPr>
    </w:p>
    <w:p w:rsidR="00B5546A" w:rsidRPr="001204E8" w:rsidRDefault="00B5546A" w:rsidP="008A6378">
      <w:pPr>
        <w:pStyle w:val="ListParagraph"/>
        <w:autoSpaceDE w:val="0"/>
        <w:autoSpaceDN w:val="0"/>
        <w:adjustRightInd w:val="0"/>
        <w:spacing w:before="120" w:after="120" w:line="240" w:lineRule="auto"/>
        <w:ind w:left="1065"/>
        <w:jc w:val="both"/>
        <w:rPr>
          <w:rFonts w:ascii="Times New Roman" w:hAnsi="Times New Roman" w:cs="Times New Roman"/>
          <w:sz w:val="24"/>
          <w:szCs w:val="24"/>
          <w:lang w:val="en-GB"/>
        </w:rPr>
      </w:pPr>
      <w:r w:rsidRPr="001204E8">
        <w:rPr>
          <w:rFonts w:ascii="Times New Roman" w:hAnsi="Times New Roman" w:cs="Times New Roman"/>
          <w:sz w:val="24"/>
          <w:szCs w:val="24"/>
          <w:lang w:val="en-GB"/>
        </w:rPr>
        <w:t xml:space="preserve">The technical aspect should enable the structures responsible for evaluating dossiers to acquire expertise in the fields of efficiency of products for agricultural uses (including for minor crops), physical chemistry, toxicology and ecotoxicology and make it possible for them to have full and applicable procedures. </w:t>
      </w:r>
    </w:p>
    <w:p w:rsidR="00B5546A" w:rsidRPr="001204E8" w:rsidRDefault="00B5546A" w:rsidP="008A6378">
      <w:pPr>
        <w:pStyle w:val="ListParagraph"/>
        <w:autoSpaceDE w:val="0"/>
        <w:autoSpaceDN w:val="0"/>
        <w:adjustRightInd w:val="0"/>
        <w:spacing w:before="120" w:after="120" w:line="240" w:lineRule="auto"/>
        <w:ind w:left="1065"/>
        <w:jc w:val="both"/>
        <w:rPr>
          <w:rFonts w:ascii="Times New Roman" w:hAnsi="Times New Roman" w:cs="Times New Roman"/>
          <w:sz w:val="24"/>
          <w:szCs w:val="24"/>
          <w:lang w:val="en-GB"/>
        </w:rPr>
      </w:pPr>
      <w:r w:rsidRPr="001204E8">
        <w:rPr>
          <w:rFonts w:ascii="Times New Roman" w:hAnsi="Times New Roman" w:cs="Times New Roman"/>
          <w:sz w:val="24"/>
          <w:szCs w:val="24"/>
          <w:lang w:val="en-GB"/>
        </w:rPr>
        <w:t>Specific skills need to be acquired regarding the evaluation of fertilizers and crop supports and the opportunities for marketing them waiving registration application via standardization.</w:t>
      </w:r>
    </w:p>
    <w:p w:rsidR="00B5546A" w:rsidRPr="001204E8" w:rsidRDefault="00B5546A" w:rsidP="008A6378">
      <w:pPr>
        <w:pStyle w:val="ListParagraph"/>
        <w:autoSpaceDE w:val="0"/>
        <w:autoSpaceDN w:val="0"/>
        <w:adjustRightInd w:val="0"/>
        <w:spacing w:before="120" w:after="120" w:line="240" w:lineRule="auto"/>
        <w:ind w:left="1065"/>
        <w:jc w:val="both"/>
        <w:rPr>
          <w:rFonts w:ascii="Times New Roman" w:hAnsi="Times New Roman" w:cs="Times New Roman"/>
          <w:sz w:val="24"/>
          <w:szCs w:val="24"/>
          <w:lang w:val="en-GB"/>
        </w:rPr>
      </w:pPr>
      <w:r w:rsidRPr="001204E8">
        <w:rPr>
          <w:rFonts w:ascii="Times New Roman" w:hAnsi="Times New Roman" w:cs="Times New Roman"/>
          <w:sz w:val="24"/>
          <w:szCs w:val="24"/>
          <w:lang w:val="en-GB"/>
        </w:rPr>
        <w:t>In addition, formalized methodologies have to be defined to control inputs for importation, distribution and use in the territory.</w:t>
      </w:r>
    </w:p>
    <w:p w:rsidR="00B5546A" w:rsidRPr="001204E8" w:rsidRDefault="00B5546A" w:rsidP="008A6378">
      <w:pPr>
        <w:pStyle w:val="ListParagraph"/>
        <w:autoSpaceDE w:val="0"/>
        <w:autoSpaceDN w:val="0"/>
        <w:adjustRightInd w:val="0"/>
        <w:spacing w:before="120" w:after="120" w:line="240" w:lineRule="auto"/>
        <w:ind w:left="1065"/>
        <w:jc w:val="both"/>
        <w:rPr>
          <w:rFonts w:ascii="Times New Roman" w:hAnsi="Times New Roman" w:cs="Times New Roman"/>
          <w:sz w:val="24"/>
          <w:szCs w:val="24"/>
          <w:lang w:val="en-GB"/>
        </w:rPr>
      </w:pPr>
    </w:p>
    <w:p w:rsidR="00B5546A" w:rsidRPr="001204E8" w:rsidRDefault="00B5546A" w:rsidP="008A6378">
      <w:pPr>
        <w:pStyle w:val="ListParagraph"/>
        <w:numPr>
          <w:ilvl w:val="0"/>
          <w:numId w:val="3"/>
        </w:numPr>
        <w:autoSpaceDE w:val="0"/>
        <w:autoSpaceDN w:val="0"/>
        <w:adjustRightInd w:val="0"/>
        <w:spacing w:before="120" w:after="120" w:line="240" w:lineRule="auto"/>
        <w:jc w:val="both"/>
        <w:rPr>
          <w:rFonts w:ascii="Times New Roman" w:hAnsi="Times New Roman" w:cs="Times New Roman"/>
          <w:sz w:val="24"/>
          <w:szCs w:val="24"/>
          <w:u w:val="single"/>
          <w:lang w:val="en-GB"/>
        </w:rPr>
      </w:pPr>
      <w:r w:rsidRPr="001204E8">
        <w:rPr>
          <w:rFonts w:ascii="Times New Roman" w:hAnsi="Times New Roman" w:cs="Times New Roman"/>
          <w:sz w:val="24"/>
          <w:szCs w:val="24"/>
          <w:u w:val="single"/>
          <w:lang w:val="en-GB"/>
        </w:rPr>
        <w:t>Pesticide residue component</w:t>
      </w:r>
    </w:p>
    <w:p w:rsidR="00B5546A" w:rsidRPr="001204E8" w:rsidRDefault="00B5546A" w:rsidP="008A6378">
      <w:pPr>
        <w:pStyle w:val="ListParagraph"/>
        <w:autoSpaceDE w:val="0"/>
        <w:autoSpaceDN w:val="0"/>
        <w:adjustRightInd w:val="0"/>
        <w:spacing w:before="120" w:after="120" w:line="240" w:lineRule="auto"/>
        <w:ind w:left="1065"/>
        <w:jc w:val="both"/>
        <w:rPr>
          <w:rFonts w:ascii="Times New Roman" w:hAnsi="Times New Roman" w:cs="Times New Roman"/>
          <w:sz w:val="24"/>
          <w:szCs w:val="24"/>
          <w:lang w:val="en-GB"/>
        </w:rPr>
      </w:pPr>
    </w:p>
    <w:p w:rsidR="00B5546A" w:rsidRPr="001204E8" w:rsidRDefault="00B5546A" w:rsidP="008144AC">
      <w:pPr>
        <w:pStyle w:val="ListParagraph"/>
        <w:autoSpaceDE w:val="0"/>
        <w:autoSpaceDN w:val="0"/>
        <w:adjustRightInd w:val="0"/>
        <w:spacing w:before="120" w:after="120" w:line="240" w:lineRule="auto"/>
        <w:ind w:left="1065"/>
        <w:jc w:val="both"/>
        <w:rPr>
          <w:rFonts w:ascii="Times New Roman" w:hAnsi="Times New Roman" w:cs="Times New Roman"/>
          <w:sz w:val="24"/>
          <w:szCs w:val="24"/>
          <w:lang w:val="en-GB"/>
        </w:rPr>
      </w:pPr>
      <w:r w:rsidRPr="001204E8">
        <w:rPr>
          <w:rFonts w:ascii="Times New Roman" w:hAnsi="Times New Roman" w:cs="Times New Roman"/>
          <w:sz w:val="24"/>
          <w:szCs w:val="24"/>
          <w:lang w:val="en-GB"/>
        </w:rPr>
        <w:t>The risk assessment process for pesticide residues in plant products requires support from agronomists in order to identify the plant sectors and agricultural practices that are at risk. This should lead to the drafting of procedures for developing residue monitoring and control plans to help to secure products in both the domestic and export markets.</w:t>
      </w:r>
    </w:p>
    <w:p w:rsidR="00B5546A" w:rsidRPr="001204E8" w:rsidRDefault="00B5546A" w:rsidP="00A26840">
      <w:pPr>
        <w:autoSpaceDE w:val="0"/>
        <w:autoSpaceDN w:val="0"/>
        <w:adjustRightInd w:val="0"/>
        <w:spacing w:before="120" w:after="120" w:line="240" w:lineRule="auto"/>
        <w:jc w:val="both"/>
        <w:rPr>
          <w:rFonts w:ascii="Times New Roman" w:hAnsi="Times New Roman" w:cs="Times New Roman"/>
          <w:sz w:val="24"/>
          <w:szCs w:val="24"/>
          <w:lang w:val="en-GB"/>
        </w:rPr>
      </w:pPr>
    </w:p>
    <w:p w:rsidR="00B5546A" w:rsidRPr="001204E8" w:rsidRDefault="00B5546A" w:rsidP="00C14B8A">
      <w:pPr>
        <w:spacing w:before="120" w:after="120" w:line="240" w:lineRule="auto"/>
        <w:jc w:val="both"/>
        <w:rPr>
          <w:rFonts w:ascii="Times New Roman" w:hAnsi="Times New Roman" w:cs="Times New Roman"/>
          <w:sz w:val="24"/>
          <w:szCs w:val="24"/>
          <w:lang w:val="en-GB"/>
        </w:rPr>
      </w:pPr>
      <w:r w:rsidRPr="001204E8">
        <w:rPr>
          <w:rFonts w:ascii="Times New Roman" w:hAnsi="Times New Roman" w:cs="Times New Roman"/>
          <w:sz w:val="24"/>
          <w:szCs w:val="24"/>
          <w:lang w:val="en-GB"/>
        </w:rPr>
        <w:t xml:space="preserve">Apart from the seminars to mark its launch and closure, the project comprises </w:t>
      </w:r>
      <w:r w:rsidRPr="001204E8">
        <w:rPr>
          <w:rFonts w:ascii="Times New Roman" w:hAnsi="Times New Roman" w:cs="Times New Roman"/>
          <w:sz w:val="24"/>
          <w:szCs w:val="24"/>
          <w:u w:val="single"/>
          <w:lang w:val="en-GB"/>
        </w:rPr>
        <w:t>51 activities</w:t>
      </w:r>
      <w:r w:rsidRPr="001204E8">
        <w:rPr>
          <w:rFonts w:ascii="Times New Roman" w:hAnsi="Times New Roman" w:cs="Times New Roman"/>
          <w:sz w:val="24"/>
          <w:szCs w:val="24"/>
          <w:lang w:val="en-GB"/>
        </w:rPr>
        <w:t xml:space="preserve"> including visits or courses for Moroccan officials in Europe and support activities through the organization of numerous specialized expert missions in Morocco (89 missions of one or more experts and 600 hours /day).</w:t>
      </w:r>
    </w:p>
    <w:p w:rsidR="00B5546A" w:rsidRPr="001204E8" w:rsidRDefault="00B5546A" w:rsidP="00A126BE">
      <w:pPr>
        <w:spacing w:before="60" w:after="60" w:line="240" w:lineRule="auto"/>
        <w:jc w:val="both"/>
        <w:rPr>
          <w:rFonts w:ascii="Times New Roman" w:hAnsi="Times New Roman" w:cs="Times New Roman"/>
          <w:sz w:val="24"/>
          <w:szCs w:val="24"/>
          <w:lang w:val="en-GB"/>
        </w:rPr>
      </w:pPr>
      <w:r w:rsidRPr="001204E8">
        <w:rPr>
          <w:rFonts w:ascii="Times New Roman" w:hAnsi="Times New Roman" w:cs="Times New Roman"/>
          <w:sz w:val="24"/>
          <w:szCs w:val="24"/>
          <w:lang w:val="en-GB"/>
        </w:rPr>
        <w:t xml:space="preserve">A Resident Twinning Advisor (RTA) will be appointed for the entire duration of the project to deal with the management, coordination and implementation of the project activities, and assisted by a counterpart RTA from the beneficiary structure. </w:t>
      </w:r>
    </w:p>
    <w:p w:rsidR="00B5546A" w:rsidRPr="001204E8" w:rsidRDefault="00B5546A" w:rsidP="009C4698">
      <w:pPr>
        <w:spacing w:before="120" w:after="120" w:line="240" w:lineRule="auto"/>
        <w:jc w:val="both"/>
        <w:rPr>
          <w:rFonts w:ascii="Times New Roman" w:hAnsi="Times New Roman" w:cs="Times New Roman"/>
          <w:sz w:val="24"/>
          <w:szCs w:val="24"/>
          <w:lang w:val="en-GB"/>
        </w:rPr>
      </w:pPr>
      <w:r w:rsidRPr="001204E8">
        <w:rPr>
          <w:rFonts w:ascii="Times New Roman" w:hAnsi="Times New Roman" w:cs="Times New Roman"/>
          <w:sz w:val="24"/>
          <w:szCs w:val="24"/>
          <w:lang w:val="en-GB"/>
        </w:rPr>
        <w:t xml:space="preserve">The twinning project is scheduled to last 24 months and its implementation start date is set at </w:t>
      </w:r>
      <w:r w:rsidRPr="001204E8">
        <w:rPr>
          <w:rFonts w:ascii="Times New Roman" w:hAnsi="Times New Roman" w:cs="Times New Roman"/>
          <w:sz w:val="24"/>
          <w:szCs w:val="24"/>
          <w:u w:val="single"/>
          <w:lang w:val="en-GB"/>
        </w:rPr>
        <w:t>February 2015</w:t>
      </w:r>
      <w:r w:rsidRPr="001204E8">
        <w:rPr>
          <w:rFonts w:ascii="Times New Roman" w:hAnsi="Times New Roman" w:cs="Times New Roman"/>
          <w:sz w:val="24"/>
          <w:szCs w:val="24"/>
          <w:lang w:val="en-GB"/>
        </w:rPr>
        <w:t xml:space="preserve"> at the latest.</w:t>
      </w:r>
    </w:p>
    <w:p w:rsidR="00B5546A" w:rsidRPr="001204E8" w:rsidRDefault="00B5546A" w:rsidP="009C4698">
      <w:pPr>
        <w:spacing w:before="120" w:after="120" w:line="240" w:lineRule="auto"/>
        <w:jc w:val="both"/>
        <w:rPr>
          <w:rFonts w:ascii="Times New Roman" w:hAnsi="Times New Roman" w:cs="Times New Roman"/>
          <w:sz w:val="24"/>
          <w:szCs w:val="24"/>
          <w:lang w:val="en-GB"/>
        </w:rPr>
      </w:pPr>
      <w:r w:rsidRPr="001204E8">
        <w:rPr>
          <w:rFonts w:ascii="Times New Roman" w:hAnsi="Times New Roman" w:cs="Times New Roman"/>
          <w:sz w:val="24"/>
          <w:szCs w:val="24"/>
          <w:lang w:val="en-GB"/>
        </w:rPr>
        <w:t xml:space="preserve">The corresponding budget is estimated at </w:t>
      </w:r>
      <w:r w:rsidRPr="001204E8">
        <w:rPr>
          <w:rFonts w:ascii="Times New Roman" w:hAnsi="Times New Roman" w:cs="Times New Roman"/>
          <w:sz w:val="24"/>
          <w:szCs w:val="24"/>
          <w:u w:val="single"/>
          <w:lang w:val="en-GB"/>
        </w:rPr>
        <w:t>€1,200,000.</w:t>
      </w:r>
    </w:p>
    <w:p w:rsidR="00B5546A" w:rsidRPr="001204E8" w:rsidRDefault="00B5546A" w:rsidP="009C4698">
      <w:pPr>
        <w:spacing w:before="120" w:after="120" w:line="240" w:lineRule="auto"/>
        <w:jc w:val="both"/>
        <w:rPr>
          <w:rFonts w:ascii="Times New Roman" w:hAnsi="Times New Roman" w:cs="Times New Roman"/>
          <w:sz w:val="24"/>
          <w:szCs w:val="24"/>
          <w:lang w:val="en-GB"/>
        </w:rPr>
      </w:pPr>
    </w:p>
    <w:p w:rsidR="00B5546A" w:rsidRPr="001204E8" w:rsidRDefault="00B5546A" w:rsidP="009C4698">
      <w:pPr>
        <w:spacing w:before="120" w:after="120" w:line="240" w:lineRule="auto"/>
        <w:jc w:val="both"/>
        <w:rPr>
          <w:rFonts w:ascii="Times New Roman" w:hAnsi="Times New Roman" w:cs="Times New Roman"/>
          <w:sz w:val="24"/>
          <w:szCs w:val="24"/>
          <w:u w:val="single"/>
          <w:lang w:val="en-GB"/>
        </w:rPr>
      </w:pPr>
      <w:r w:rsidRPr="001204E8">
        <w:rPr>
          <w:rFonts w:ascii="Times New Roman" w:hAnsi="Times New Roman" w:cs="Times New Roman"/>
          <w:sz w:val="24"/>
          <w:szCs w:val="24"/>
          <w:u w:val="single"/>
          <w:lang w:val="en-GB"/>
        </w:rPr>
        <w:t>The institutions of EU member states are asked to:</w:t>
      </w:r>
    </w:p>
    <w:p w:rsidR="00B5546A" w:rsidRPr="001204E8" w:rsidRDefault="00B5546A" w:rsidP="00A66BF3">
      <w:pPr>
        <w:pStyle w:val="ListParagraph"/>
        <w:numPr>
          <w:ilvl w:val="0"/>
          <w:numId w:val="3"/>
        </w:numPr>
        <w:spacing w:before="120" w:after="120" w:line="240" w:lineRule="auto"/>
        <w:jc w:val="both"/>
        <w:rPr>
          <w:rFonts w:ascii="Times New Roman" w:hAnsi="Times New Roman" w:cs="Times New Roman"/>
          <w:sz w:val="24"/>
          <w:szCs w:val="24"/>
          <w:lang w:val="en-GB"/>
        </w:rPr>
      </w:pPr>
      <w:r w:rsidRPr="001204E8">
        <w:rPr>
          <w:rFonts w:ascii="Times New Roman" w:hAnsi="Times New Roman" w:cs="Times New Roman"/>
          <w:sz w:val="24"/>
          <w:szCs w:val="24"/>
          <w:lang w:val="en-GB"/>
        </w:rPr>
        <w:t>Provide support to ONSSA in the Kingdom of Morocco to implement the twinning project designed to strengthen the capacities to control the marketing of plant protection products, fertilizers and crop supports.</w:t>
      </w:r>
    </w:p>
    <w:p w:rsidR="00B5546A" w:rsidRPr="001204E8" w:rsidRDefault="00B5546A" w:rsidP="008447A5">
      <w:pPr>
        <w:pStyle w:val="ListParagraph"/>
        <w:spacing w:before="120" w:after="120" w:line="240" w:lineRule="auto"/>
        <w:ind w:left="1065"/>
        <w:jc w:val="both"/>
        <w:rPr>
          <w:rFonts w:ascii="Times New Roman" w:hAnsi="Times New Roman" w:cs="Times New Roman"/>
          <w:sz w:val="24"/>
          <w:szCs w:val="24"/>
          <w:lang w:val="en-GB"/>
        </w:rPr>
      </w:pPr>
      <w:r w:rsidRPr="001204E8">
        <w:rPr>
          <w:rFonts w:ascii="Times New Roman" w:hAnsi="Times New Roman" w:cs="Times New Roman"/>
          <w:sz w:val="24"/>
          <w:szCs w:val="24"/>
          <w:lang w:val="en-GB"/>
        </w:rPr>
        <w:t> </w:t>
      </w:r>
    </w:p>
    <w:p w:rsidR="00B5546A" w:rsidRPr="001204E8" w:rsidRDefault="00B5546A" w:rsidP="00A66BF3">
      <w:pPr>
        <w:pStyle w:val="ListParagraph"/>
        <w:numPr>
          <w:ilvl w:val="0"/>
          <w:numId w:val="3"/>
        </w:numPr>
        <w:spacing w:before="120" w:after="120" w:line="240" w:lineRule="auto"/>
        <w:jc w:val="both"/>
        <w:rPr>
          <w:rFonts w:ascii="Times New Roman" w:hAnsi="Times New Roman" w:cs="Times New Roman"/>
          <w:sz w:val="24"/>
          <w:szCs w:val="24"/>
          <w:lang w:val="en-GB"/>
        </w:rPr>
      </w:pPr>
      <w:r w:rsidRPr="001204E8">
        <w:rPr>
          <w:rFonts w:ascii="Times New Roman" w:hAnsi="Times New Roman" w:cs="Times New Roman"/>
          <w:sz w:val="24"/>
          <w:szCs w:val="24"/>
          <w:lang w:val="en-GB"/>
        </w:rPr>
        <w:t>Appoint a Project Manager, either a senior local government officer in a public administration, or an employee of corresponding level, who will be responsible for supporting and assisting the RTA and coordinating the Project Steering Committee (PSC) on the Member State side.</w:t>
      </w:r>
    </w:p>
    <w:p w:rsidR="00B5546A" w:rsidRPr="001204E8" w:rsidRDefault="00B5546A" w:rsidP="008447A5">
      <w:pPr>
        <w:pStyle w:val="ListParagraph"/>
        <w:rPr>
          <w:rFonts w:ascii="Times New Roman" w:hAnsi="Times New Roman" w:cs="Times New Roman"/>
          <w:sz w:val="24"/>
          <w:szCs w:val="24"/>
          <w:lang w:val="en-GB"/>
        </w:rPr>
      </w:pPr>
    </w:p>
    <w:p w:rsidR="00B5546A" w:rsidRPr="001204E8" w:rsidRDefault="00B5546A" w:rsidP="001204E8">
      <w:pPr>
        <w:spacing w:after="160" w:line="259" w:lineRule="auto"/>
        <w:rPr>
          <w:rFonts w:ascii="Times New Roman" w:hAnsi="Times New Roman" w:cs="Times New Roman"/>
          <w:sz w:val="24"/>
          <w:szCs w:val="24"/>
          <w:lang w:val="en-GB"/>
        </w:rPr>
      </w:pPr>
      <w:r w:rsidRPr="001204E8">
        <w:rPr>
          <w:rFonts w:ascii="Times New Roman" w:hAnsi="Times New Roman" w:cs="Times New Roman"/>
          <w:sz w:val="24"/>
          <w:szCs w:val="24"/>
          <w:u w:val="single"/>
          <w:lang w:val="en-GB"/>
        </w:rPr>
        <w:t>Note:</w:t>
      </w:r>
      <w:r w:rsidRPr="001204E8">
        <w:rPr>
          <w:rFonts w:ascii="Times New Roman" w:hAnsi="Times New Roman" w:cs="Times New Roman"/>
          <w:sz w:val="24"/>
          <w:szCs w:val="24"/>
          <w:lang w:val="en-GB"/>
        </w:rPr>
        <w:t xml:space="preserve"> The beneficiary country has appointed a Project Manager who will work in close collaboration with the Member State's Project Manager.</w:t>
      </w:r>
    </w:p>
    <w:sectPr w:rsidR="00B5546A" w:rsidRPr="001204E8" w:rsidSect="00A30D6B">
      <w:footerReference w:type="default" r:id="rId7"/>
      <w:pgSz w:w="11906" w:h="16838"/>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546A" w:rsidRDefault="00B5546A" w:rsidP="00C9074D">
      <w:pPr>
        <w:spacing w:after="0" w:line="240" w:lineRule="auto"/>
      </w:pPr>
      <w:r>
        <w:separator/>
      </w:r>
    </w:p>
  </w:endnote>
  <w:endnote w:type="continuationSeparator" w:id="0">
    <w:p w:rsidR="00B5546A" w:rsidRDefault="00B5546A" w:rsidP="00C9074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Segoe UI">
    <w:panose1 w:val="00000000000000000000"/>
    <w:charset w:val="00"/>
    <w:family w:val="swiss"/>
    <w:notTrueType/>
    <w:pitch w:val="variable"/>
    <w:sig w:usb0="00000003" w:usb1="00000000" w:usb2="00000000" w:usb3="00000000" w:csb0="00000001" w:csb1="00000000"/>
  </w:font>
  <w:font w:name="SimSun">
    <w:altName w:val="??¨¬?"/>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546A" w:rsidRDefault="00B5546A">
    <w:pPr>
      <w:pStyle w:val="Footer"/>
      <w:jc w:val="right"/>
    </w:pPr>
    <w:fldSimple w:instr="PAGE   \* MERGEFORMAT">
      <w:r>
        <w:rPr>
          <w:noProof/>
        </w:rPr>
        <w:t>3</w:t>
      </w:r>
    </w:fldSimple>
  </w:p>
  <w:p w:rsidR="00B5546A" w:rsidRDefault="00B5546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546A" w:rsidRDefault="00B5546A" w:rsidP="00C9074D">
      <w:pPr>
        <w:spacing w:after="0" w:line="240" w:lineRule="auto"/>
      </w:pPr>
      <w:r>
        <w:separator/>
      </w:r>
    </w:p>
  </w:footnote>
  <w:footnote w:type="continuationSeparator" w:id="0">
    <w:p w:rsidR="00B5546A" w:rsidRDefault="00B5546A" w:rsidP="00C9074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06B07B3"/>
    <w:multiLevelType w:val="hybridMultilevel"/>
    <w:tmpl w:val="03C8825E"/>
    <w:lvl w:ilvl="0" w:tplc="D8E08D72">
      <w:numFmt w:val="bullet"/>
      <w:lvlText w:val="-"/>
      <w:lvlJc w:val="left"/>
      <w:pPr>
        <w:tabs>
          <w:tab w:val="num" w:pos="900"/>
        </w:tabs>
        <w:ind w:left="900" w:hanging="360"/>
      </w:pPr>
      <w:rPr>
        <w:rFonts w:ascii="Calibri" w:eastAsia="Times New Roman" w:hAnsi="Calibri" w:hint="default"/>
        <w:sz w:val="16"/>
        <w:szCs w:val="16"/>
      </w:rPr>
    </w:lvl>
    <w:lvl w:ilvl="1" w:tplc="040C0003">
      <w:start w:val="1"/>
      <w:numFmt w:val="bullet"/>
      <w:lvlText w:val="o"/>
      <w:lvlJc w:val="left"/>
      <w:pPr>
        <w:ind w:left="1620" w:hanging="360"/>
      </w:pPr>
      <w:rPr>
        <w:rFonts w:ascii="Courier New" w:hAnsi="Courier New" w:cs="Courier New" w:hint="default"/>
      </w:rPr>
    </w:lvl>
    <w:lvl w:ilvl="2" w:tplc="040C0005">
      <w:start w:val="1"/>
      <w:numFmt w:val="bullet"/>
      <w:lvlText w:val=""/>
      <w:lvlJc w:val="left"/>
      <w:pPr>
        <w:ind w:left="2340" w:hanging="360"/>
      </w:pPr>
      <w:rPr>
        <w:rFonts w:ascii="Wingdings" w:hAnsi="Wingdings" w:cs="Wingdings" w:hint="default"/>
      </w:rPr>
    </w:lvl>
    <w:lvl w:ilvl="3" w:tplc="040C0001">
      <w:start w:val="1"/>
      <w:numFmt w:val="bullet"/>
      <w:lvlText w:val=""/>
      <w:lvlJc w:val="left"/>
      <w:pPr>
        <w:ind w:left="3060" w:hanging="360"/>
      </w:pPr>
      <w:rPr>
        <w:rFonts w:ascii="Symbol" w:hAnsi="Symbol" w:cs="Symbol" w:hint="default"/>
      </w:rPr>
    </w:lvl>
    <w:lvl w:ilvl="4" w:tplc="040C0003">
      <w:start w:val="1"/>
      <w:numFmt w:val="bullet"/>
      <w:lvlText w:val="o"/>
      <w:lvlJc w:val="left"/>
      <w:pPr>
        <w:ind w:left="3780" w:hanging="360"/>
      </w:pPr>
      <w:rPr>
        <w:rFonts w:ascii="Courier New" w:hAnsi="Courier New" w:cs="Courier New" w:hint="default"/>
      </w:rPr>
    </w:lvl>
    <w:lvl w:ilvl="5" w:tplc="040C0005">
      <w:start w:val="1"/>
      <w:numFmt w:val="bullet"/>
      <w:lvlText w:val=""/>
      <w:lvlJc w:val="left"/>
      <w:pPr>
        <w:ind w:left="4500" w:hanging="360"/>
      </w:pPr>
      <w:rPr>
        <w:rFonts w:ascii="Wingdings" w:hAnsi="Wingdings" w:cs="Wingdings" w:hint="default"/>
      </w:rPr>
    </w:lvl>
    <w:lvl w:ilvl="6" w:tplc="040C0001">
      <w:start w:val="1"/>
      <w:numFmt w:val="bullet"/>
      <w:lvlText w:val=""/>
      <w:lvlJc w:val="left"/>
      <w:pPr>
        <w:ind w:left="5220" w:hanging="360"/>
      </w:pPr>
      <w:rPr>
        <w:rFonts w:ascii="Symbol" w:hAnsi="Symbol" w:cs="Symbol" w:hint="default"/>
      </w:rPr>
    </w:lvl>
    <w:lvl w:ilvl="7" w:tplc="040C0003">
      <w:start w:val="1"/>
      <w:numFmt w:val="bullet"/>
      <w:lvlText w:val="o"/>
      <w:lvlJc w:val="left"/>
      <w:pPr>
        <w:ind w:left="5940" w:hanging="360"/>
      </w:pPr>
      <w:rPr>
        <w:rFonts w:ascii="Courier New" w:hAnsi="Courier New" w:cs="Courier New" w:hint="default"/>
      </w:rPr>
    </w:lvl>
    <w:lvl w:ilvl="8" w:tplc="040C0005">
      <w:start w:val="1"/>
      <w:numFmt w:val="bullet"/>
      <w:lvlText w:val=""/>
      <w:lvlJc w:val="left"/>
      <w:pPr>
        <w:ind w:left="6660" w:hanging="360"/>
      </w:pPr>
      <w:rPr>
        <w:rFonts w:ascii="Wingdings" w:hAnsi="Wingdings" w:cs="Wingdings" w:hint="default"/>
      </w:rPr>
    </w:lvl>
  </w:abstractNum>
  <w:abstractNum w:abstractNumId="1">
    <w:nsid w:val="4AF73029"/>
    <w:multiLevelType w:val="hybridMultilevel"/>
    <w:tmpl w:val="8102AE20"/>
    <w:lvl w:ilvl="0" w:tplc="FFFFFFFF">
      <w:start w:val="2"/>
      <w:numFmt w:val="bullet"/>
      <w:lvlText w:val="-"/>
      <w:lvlJc w:val="left"/>
      <w:pPr>
        <w:ind w:left="1429" w:hanging="360"/>
      </w:pPr>
      <w:rPr>
        <w:rFonts w:ascii="Book Antiqua" w:eastAsia="Times New Roman" w:hAnsi="Book Antiqua" w:hint="default"/>
      </w:rPr>
    </w:lvl>
    <w:lvl w:ilvl="1" w:tplc="040C0003">
      <w:start w:val="1"/>
      <w:numFmt w:val="bullet"/>
      <w:lvlText w:val="o"/>
      <w:lvlJc w:val="left"/>
      <w:pPr>
        <w:ind w:left="2149" w:hanging="360"/>
      </w:pPr>
      <w:rPr>
        <w:rFonts w:ascii="Courier New" w:hAnsi="Courier New" w:cs="Courier New" w:hint="default"/>
      </w:rPr>
    </w:lvl>
    <w:lvl w:ilvl="2" w:tplc="040C0005">
      <w:start w:val="1"/>
      <w:numFmt w:val="bullet"/>
      <w:lvlText w:val=""/>
      <w:lvlJc w:val="left"/>
      <w:pPr>
        <w:ind w:left="2869" w:hanging="360"/>
      </w:pPr>
      <w:rPr>
        <w:rFonts w:ascii="Wingdings" w:hAnsi="Wingdings" w:cs="Wingdings" w:hint="default"/>
      </w:rPr>
    </w:lvl>
    <w:lvl w:ilvl="3" w:tplc="040C0001">
      <w:start w:val="1"/>
      <w:numFmt w:val="bullet"/>
      <w:lvlText w:val=""/>
      <w:lvlJc w:val="left"/>
      <w:pPr>
        <w:ind w:left="3589" w:hanging="360"/>
      </w:pPr>
      <w:rPr>
        <w:rFonts w:ascii="Symbol" w:hAnsi="Symbol" w:cs="Symbol" w:hint="default"/>
      </w:rPr>
    </w:lvl>
    <w:lvl w:ilvl="4" w:tplc="040C0003">
      <w:start w:val="1"/>
      <w:numFmt w:val="bullet"/>
      <w:lvlText w:val="o"/>
      <w:lvlJc w:val="left"/>
      <w:pPr>
        <w:ind w:left="4309" w:hanging="360"/>
      </w:pPr>
      <w:rPr>
        <w:rFonts w:ascii="Courier New" w:hAnsi="Courier New" w:cs="Courier New" w:hint="default"/>
      </w:rPr>
    </w:lvl>
    <w:lvl w:ilvl="5" w:tplc="040C0005">
      <w:start w:val="1"/>
      <w:numFmt w:val="bullet"/>
      <w:lvlText w:val=""/>
      <w:lvlJc w:val="left"/>
      <w:pPr>
        <w:ind w:left="5029" w:hanging="360"/>
      </w:pPr>
      <w:rPr>
        <w:rFonts w:ascii="Wingdings" w:hAnsi="Wingdings" w:cs="Wingdings" w:hint="default"/>
      </w:rPr>
    </w:lvl>
    <w:lvl w:ilvl="6" w:tplc="040C0001">
      <w:start w:val="1"/>
      <w:numFmt w:val="bullet"/>
      <w:lvlText w:val=""/>
      <w:lvlJc w:val="left"/>
      <w:pPr>
        <w:ind w:left="5749" w:hanging="360"/>
      </w:pPr>
      <w:rPr>
        <w:rFonts w:ascii="Symbol" w:hAnsi="Symbol" w:cs="Symbol" w:hint="default"/>
      </w:rPr>
    </w:lvl>
    <w:lvl w:ilvl="7" w:tplc="040C0003">
      <w:start w:val="1"/>
      <w:numFmt w:val="bullet"/>
      <w:lvlText w:val="o"/>
      <w:lvlJc w:val="left"/>
      <w:pPr>
        <w:ind w:left="6469" w:hanging="360"/>
      </w:pPr>
      <w:rPr>
        <w:rFonts w:ascii="Courier New" w:hAnsi="Courier New" w:cs="Courier New" w:hint="default"/>
      </w:rPr>
    </w:lvl>
    <w:lvl w:ilvl="8" w:tplc="040C0005">
      <w:start w:val="1"/>
      <w:numFmt w:val="bullet"/>
      <w:lvlText w:val=""/>
      <w:lvlJc w:val="left"/>
      <w:pPr>
        <w:ind w:left="7189" w:hanging="360"/>
      </w:pPr>
      <w:rPr>
        <w:rFonts w:ascii="Wingdings" w:hAnsi="Wingdings" w:cs="Wingdings" w:hint="default"/>
      </w:rPr>
    </w:lvl>
  </w:abstractNum>
  <w:abstractNum w:abstractNumId="2">
    <w:nsid w:val="5FBF63EC"/>
    <w:multiLevelType w:val="multilevel"/>
    <w:tmpl w:val="5AE69F8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86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6DD4389C"/>
    <w:multiLevelType w:val="hybridMultilevel"/>
    <w:tmpl w:val="9E7EB2E2"/>
    <w:lvl w:ilvl="0" w:tplc="06E4BA32">
      <w:start w:val="2"/>
      <w:numFmt w:val="bullet"/>
      <w:lvlText w:val="-"/>
      <w:lvlJc w:val="left"/>
      <w:pPr>
        <w:ind w:left="1065" w:hanging="360"/>
      </w:pPr>
      <w:rPr>
        <w:rFonts w:ascii="Arial" w:eastAsia="Times New Roman" w:hAnsi="Arial" w:hint="default"/>
      </w:rPr>
    </w:lvl>
    <w:lvl w:ilvl="1" w:tplc="040C0003">
      <w:start w:val="1"/>
      <w:numFmt w:val="bullet"/>
      <w:lvlText w:val="o"/>
      <w:lvlJc w:val="left"/>
      <w:pPr>
        <w:ind w:left="1785" w:hanging="360"/>
      </w:pPr>
      <w:rPr>
        <w:rFonts w:ascii="Courier New" w:hAnsi="Courier New" w:cs="Courier New" w:hint="default"/>
      </w:rPr>
    </w:lvl>
    <w:lvl w:ilvl="2" w:tplc="040C0005">
      <w:start w:val="1"/>
      <w:numFmt w:val="bullet"/>
      <w:lvlText w:val=""/>
      <w:lvlJc w:val="left"/>
      <w:pPr>
        <w:ind w:left="2505" w:hanging="360"/>
      </w:pPr>
      <w:rPr>
        <w:rFonts w:ascii="Wingdings" w:hAnsi="Wingdings" w:cs="Wingdings" w:hint="default"/>
      </w:rPr>
    </w:lvl>
    <w:lvl w:ilvl="3" w:tplc="040C0001">
      <w:start w:val="1"/>
      <w:numFmt w:val="bullet"/>
      <w:lvlText w:val=""/>
      <w:lvlJc w:val="left"/>
      <w:pPr>
        <w:ind w:left="3225" w:hanging="360"/>
      </w:pPr>
      <w:rPr>
        <w:rFonts w:ascii="Symbol" w:hAnsi="Symbol" w:cs="Symbol" w:hint="default"/>
      </w:rPr>
    </w:lvl>
    <w:lvl w:ilvl="4" w:tplc="040C0003">
      <w:start w:val="1"/>
      <w:numFmt w:val="bullet"/>
      <w:lvlText w:val="o"/>
      <w:lvlJc w:val="left"/>
      <w:pPr>
        <w:ind w:left="3945" w:hanging="360"/>
      </w:pPr>
      <w:rPr>
        <w:rFonts w:ascii="Courier New" w:hAnsi="Courier New" w:cs="Courier New" w:hint="default"/>
      </w:rPr>
    </w:lvl>
    <w:lvl w:ilvl="5" w:tplc="040C0005">
      <w:start w:val="1"/>
      <w:numFmt w:val="bullet"/>
      <w:lvlText w:val=""/>
      <w:lvlJc w:val="left"/>
      <w:pPr>
        <w:ind w:left="4665" w:hanging="360"/>
      </w:pPr>
      <w:rPr>
        <w:rFonts w:ascii="Wingdings" w:hAnsi="Wingdings" w:cs="Wingdings" w:hint="default"/>
      </w:rPr>
    </w:lvl>
    <w:lvl w:ilvl="6" w:tplc="040C0001">
      <w:start w:val="1"/>
      <w:numFmt w:val="bullet"/>
      <w:lvlText w:val=""/>
      <w:lvlJc w:val="left"/>
      <w:pPr>
        <w:ind w:left="5385" w:hanging="360"/>
      </w:pPr>
      <w:rPr>
        <w:rFonts w:ascii="Symbol" w:hAnsi="Symbol" w:cs="Symbol" w:hint="default"/>
      </w:rPr>
    </w:lvl>
    <w:lvl w:ilvl="7" w:tplc="040C0003">
      <w:start w:val="1"/>
      <w:numFmt w:val="bullet"/>
      <w:lvlText w:val="o"/>
      <w:lvlJc w:val="left"/>
      <w:pPr>
        <w:ind w:left="6105" w:hanging="360"/>
      </w:pPr>
      <w:rPr>
        <w:rFonts w:ascii="Courier New" w:hAnsi="Courier New" w:cs="Courier New" w:hint="default"/>
      </w:rPr>
    </w:lvl>
    <w:lvl w:ilvl="8" w:tplc="040C0005">
      <w:start w:val="1"/>
      <w:numFmt w:val="bullet"/>
      <w:lvlText w:val=""/>
      <w:lvlJc w:val="left"/>
      <w:pPr>
        <w:ind w:left="6825" w:hanging="360"/>
      </w:pPr>
      <w:rPr>
        <w:rFonts w:ascii="Wingdings" w:hAnsi="Wingdings" w:cs="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LW_DocType" w:val="NORMAL"/>
  </w:docVars>
  <w:rsids>
    <w:rsidRoot w:val="00224BE4"/>
    <w:rsid w:val="0007693D"/>
    <w:rsid w:val="000818D5"/>
    <w:rsid w:val="00087987"/>
    <w:rsid w:val="000E50D6"/>
    <w:rsid w:val="001204E8"/>
    <w:rsid w:val="0013609B"/>
    <w:rsid w:val="00141DAC"/>
    <w:rsid w:val="001B600F"/>
    <w:rsid w:val="001C45FF"/>
    <w:rsid w:val="001E2B1C"/>
    <w:rsid w:val="001E5C1C"/>
    <w:rsid w:val="00224BE4"/>
    <w:rsid w:val="003007DB"/>
    <w:rsid w:val="00345D79"/>
    <w:rsid w:val="0039039A"/>
    <w:rsid w:val="00443D01"/>
    <w:rsid w:val="004B4001"/>
    <w:rsid w:val="00530CC7"/>
    <w:rsid w:val="005973F9"/>
    <w:rsid w:val="006009FB"/>
    <w:rsid w:val="00636CD0"/>
    <w:rsid w:val="00726296"/>
    <w:rsid w:val="0079046F"/>
    <w:rsid w:val="007C1C61"/>
    <w:rsid w:val="007C4889"/>
    <w:rsid w:val="007D71EE"/>
    <w:rsid w:val="008144AC"/>
    <w:rsid w:val="008447A5"/>
    <w:rsid w:val="00850CEF"/>
    <w:rsid w:val="00865FF2"/>
    <w:rsid w:val="008A6378"/>
    <w:rsid w:val="008B28DF"/>
    <w:rsid w:val="008B4418"/>
    <w:rsid w:val="009324A6"/>
    <w:rsid w:val="00986E8B"/>
    <w:rsid w:val="00994CC4"/>
    <w:rsid w:val="00994F5C"/>
    <w:rsid w:val="009C4698"/>
    <w:rsid w:val="00A07C47"/>
    <w:rsid w:val="00A07D3A"/>
    <w:rsid w:val="00A126BE"/>
    <w:rsid w:val="00A219DF"/>
    <w:rsid w:val="00A26840"/>
    <w:rsid w:val="00A30D6B"/>
    <w:rsid w:val="00A5208D"/>
    <w:rsid w:val="00A54EA1"/>
    <w:rsid w:val="00A65084"/>
    <w:rsid w:val="00A66BF3"/>
    <w:rsid w:val="00A74245"/>
    <w:rsid w:val="00AD3282"/>
    <w:rsid w:val="00B5546A"/>
    <w:rsid w:val="00BA5139"/>
    <w:rsid w:val="00C14B8A"/>
    <w:rsid w:val="00C9074D"/>
    <w:rsid w:val="00D01D58"/>
    <w:rsid w:val="00D3569F"/>
    <w:rsid w:val="00E3698C"/>
    <w:rsid w:val="00E7431D"/>
    <w:rsid w:val="00EA2220"/>
    <w:rsid w:val="00EF7A97"/>
    <w:rsid w:val="00F030FC"/>
    <w:rsid w:val="00F32203"/>
    <w:rsid w:val="00FF0DE3"/>
  </w:rsids>
  <m:mathPr>
    <m:mathFont m:val="Cambria Math"/>
    <m:brkBin m:val="before"/>
    <m:brkBinSub m:val="--"/>
    <m:smallFrac m:val="off"/>
    <m:dispDef/>
    <m:lMargin m:val="0"/>
    <m:rMargin m:val="0"/>
    <m:defJc m:val="centerGroup"/>
    <m:wrapIndent m:val="1440"/>
    <m:intLim m:val="subSup"/>
    <m:naryLim m:val="undOvr"/>
  </m:mathPr>
  <w:uiCompat97To2003/>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fr-FR" w:eastAsia="fr-F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4BE4"/>
    <w:pPr>
      <w:spacing w:after="200" w:line="276" w:lineRule="auto"/>
    </w:pPr>
    <w:rPr>
      <w:rFonts w:cs="Calibri"/>
      <w:lang w:val="en-US"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C9074D"/>
    <w:pPr>
      <w:ind w:left="720"/>
    </w:pPr>
  </w:style>
  <w:style w:type="paragraph" w:styleId="Header">
    <w:name w:val="header"/>
    <w:basedOn w:val="Normal"/>
    <w:link w:val="HeaderChar"/>
    <w:uiPriority w:val="99"/>
    <w:rsid w:val="00C9074D"/>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C9074D"/>
  </w:style>
  <w:style w:type="paragraph" w:styleId="Footer">
    <w:name w:val="footer"/>
    <w:basedOn w:val="Normal"/>
    <w:link w:val="FooterChar"/>
    <w:uiPriority w:val="99"/>
    <w:rsid w:val="00C9074D"/>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C9074D"/>
  </w:style>
  <w:style w:type="table" w:customStyle="1" w:styleId="Grilledutableau1">
    <w:name w:val="Grille du tableau1"/>
    <w:uiPriority w:val="99"/>
    <w:rsid w:val="00C9074D"/>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99"/>
    <w:rsid w:val="00C9074D"/>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6009F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6009FB"/>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3</Pages>
  <Words>904</Words>
  <Characters>4973</Characters>
  <Application>Microsoft Office Outlook</Application>
  <DocSecurity>0</DocSecurity>
  <Lines>0</Lines>
  <Paragraphs>0</Paragraphs>
  <ScaleCrop>false</ScaleCrop>
  <Company>Hewlett-Packard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"ACHIEVING ADVANCED STATUS" Program </dc:title>
  <dc:subject/>
  <dc:creator>toshiba</dc:creator>
  <cp:keywords/>
  <dc:description/>
  <cp:lastModifiedBy>Unicornis</cp:lastModifiedBy>
  <cp:revision>2</cp:revision>
  <cp:lastPrinted>2014-07-02T15:21:00Z</cp:lastPrinted>
  <dcterms:created xsi:type="dcterms:W3CDTF">2014-07-07T14:20:00Z</dcterms:created>
  <dcterms:modified xsi:type="dcterms:W3CDTF">2014-07-07T14:20:00Z</dcterms:modified>
</cp:coreProperties>
</file>